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87" w:rsidRDefault="001B4B87" w:rsidP="00742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4283E" w:rsidRDefault="0074283E" w:rsidP="007428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 рамках исполнения плана мероприятий по противодействию коррупции за </w:t>
      </w:r>
      <w:r w:rsidR="000029B2">
        <w:rPr>
          <w:rFonts w:ascii="Times New Roman" w:hAnsi="Times New Roman" w:cs="Times New Roman"/>
          <w:sz w:val="28"/>
          <w:szCs w:val="28"/>
        </w:rPr>
        <w:t>четвертый</w:t>
      </w:r>
      <w:r>
        <w:rPr>
          <w:rFonts w:ascii="Times New Roman" w:hAnsi="Times New Roman" w:cs="Times New Roman"/>
          <w:sz w:val="28"/>
          <w:szCs w:val="28"/>
        </w:rPr>
        <w:t xml:space="preserve">  квартал 20</w:t>
      </w:r>
      <w:r w:rsidR="00422054">
        <w:rPr>
          <w:rFonts w:ascii="Times New Roman" w:hAnsi="Times New Roman" w:cs="Times New Roman"/>
          <w:sz w:val="28"/>
          <w:szCs w:val="28"/>
        </w:rPr>
        <w:t>2</w:t>
      </w:r>
      <w:r w:rsidR="004A28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92" w:type="dxa"/>
        <w:tblInd w:w="-433" w:type="dxa"/>
        <w:tblLayout w:type="fixed"/>
        <w:tblLook w:val="04A0"/>
      </w:tblPr>
      <w:tblGrid>
        <w:gridCol w:w="541"/>
        <w:gridCol w:w="4536"/>
        <w:gridCol w:w="2268"/>
        <w:gridCol w:w="1701"/>
        <w:gridCol w:w="5245"/>
        <w:gridCol w:w="1701"/>
      </w:tblGrid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68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реализованных мер</w:t>
            </w:r>
          </w:p>
        </w:tc>
        <w:tc>
          <w:tcPr>
            <w:tcW w:w="1701" w:type="dxa"/>
          </w:tcPr>
          <w:p w:rsidR="00132885" w:rsidRPr="002E6B2F" w:rsidRDefault="00DA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мероприятий  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3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нормативное правовое обеспечение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 Дзержинского сельсовета</w:t>
            </w:r>
          </w:p>
        </w:tc>
        <w:tc>
          <w:tcPr>
            <w:tcW w:w="5245" w:type="dxa"/>
          </w:tcPr>
          <w:p w:rsidR="00132885" w:rsidRPr="002E6B2F" w:rsidRDefault="00132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 администрации Дзержинского сельсовета</w:t>
            </w:r>
          </w:p>
        </w:tc>
        <w:tc>
          <w:tcPr>
            <w:tcW w:w="1701" w:type="dxa"/>
          </w:tcPr>
          <w:p w:rsidR="00132885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885" w:rsidRPr="002E6B2F" w:rsidTr="002F493C">
        <w:tc>
          <w:tcPr>
            <w:tcW w:w="541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68" w:type="dxa"/>
          </w:tcPr>
          <w:p w:rsidR="00132885" w:rsidRPr="002E6B2F" w:rsidRDefault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132885" w:rsidRPr="002E6B2F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="00D75B54"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D75B54" w:rsidRPr="002E6B2F" w:rsidRDefault="00D75B54" w:rsidP="00D75B5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2E6B2F">
              <w:rPr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sz w:val="24"/>
                <w:szCs w:val="24"/>
              </w:rPr>
              <w:t xml:space="preserve"> факторов </w:t>
            </w:r>
            <w:proofErr w:type="gramStart"/>
            <w:r w:rsidRPr="002E6B2F">
              <w:rPr>
                <w:sz w:val="24"/>
                <w:szCs w:val="24"/>
              </w:rPr>
              <w:t>из</w:t>
            </w:r>
            <w:proofErr w:type="gramEnd"/>
          </w:p>
          <w:p w:rsidR="00132885" w:rsidRPr="002E6B2F" w:rsidRDefault="00D75B54" w:rsidP="00D7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текстов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01" w:type="dxa"/>
          </w:tcPr>
          <w:p w:rsidR="00132885" w:rsidRPr="00C7363E" w:rsidRDefault="0000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Российской Федерации и проведения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C14817" w:rsidRPr="002E6B2F" w:rsidRDefault="00490895" w:rsidP="00E4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  <w:tc>
          <w:tcPr>
            <w:tcW w:w="1701" w:type="dxa"/>
          </w:tcPr>
          <w:p w:rsidR="00C14817" w:rsidRPr="00C7363E" w:rsidRDefault="00002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2E6B2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68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701" w:type="dxa"/>
          </w:tcPr>
          <w:p w:rsidR="00C14817" w:rsidRPr="002E6B2F" w:rsidRDefault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</w:t>
            </w:r>
            <w:r w:rsidRPr="002E6B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по правовым вопросам</w:t>
            </w:r>
          </w:p>
        </w:tc>
        <w:tc>
          <w:tcPr>
            <w:tcW w:w="5245" w:type="dxa"/>
          </w:tcPr>
          <w:p w:rsidR="00C14817" w:rsidRPr="002E6B2F" w:rsidRDefault="002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B2F">
              <w:rPr>
                <w:rFonts w:ascii="Times New Roman" w:hAnsi="Times New Roman" w:cs="Times New Roman"/>
                <w:sz w:val="24"/>
                <w:szCs w:val="24"/>
              </w:rPr>
              <w:t>принятие мер по предупреждению и устранению причин выявленных нарушений, исполнение пункта 2.1 статьи 6 Федерального закона от 25.12.2008 № 273-Ф3 «О противодействии коррупции» (далее - Закон № 273-ФЗ)</w:t>
            </w:r>
          </w:p>
        </w:tc>
        <w:tc>
          <w:tcPr>
            <w:tcW w:w="1701" w:type="dxa"/>
          </w:tcPr>
          <w:p w:rsidR="00C14817" w:rsidRPr="002E6B2F" w:rsidRDefault="004D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14817" w:rsidRPr="002E6B2F" w:rsidRDefault="0084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277" w:rsidRPr="002E6B2F" w:rsidTr="002F493C">
        <w:tc>
          <w:tcPr>
            <w:tcW w:w="54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gridSpan w:val="3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задача 2: профилактика коррупции на муниципальной службе</w:t>
            </w:r>
          </w:p>
        </w:tc>
        <w:tc>
          <w:tcPr>
            <w:tcW w:w="5245" w:type="dxa"/>
          </w:tcPr>
          <w:p w:rsidR="005F6277" w:rsidRPr="005F6277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положений Федерального закона от 25.12.2008 № 273-Ф3 «О противодействии коррупции» в части применения мер по профилактике коррупции в органах МСУ. повышение мотивации соблюдения муниципальными служащими ограничений и запретов, связанных с прохождением муниципальной службы, повышение уровня </w:t>
            </w:r>
            <w:proofErr w:type="spellStart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муниципальных служащих</w:t>
            </w:r>
          </w:p>
        </w:tc>
        <w:tc>
          <w:tcPr>
            <w:tcW w:w="1701" w:type="dxa"/>
          </w:tcPr>
          <w:p w:rsidR="005F627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17" w:rsidRPr="002E6B2F" w:rsidTr="002F493C">
        <w:tc>
          <w:tcPr>
            <w:tcW w:w="541" w:type="dxa"/>
          </w:tcPr>
          <w:p w:rsidR="00C14817" w:rsidRPr="002E6B2F" w:rsidRDefault="005F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C14817" w:rsidRPr="005F6277" w:rsidRDefault="005F6277" w:rsidP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197D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6277">
              <w:rPr>
                <w:rFonts w:ascii="Times New Roman" w:hAnsi="Times New Roman" w:cs="Times New Roman"/>
                <w:sz w:val="24"/>
                <w:szCs w:val="24"/>
              </w:rPr>
              <w:t xml:space="preserve">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68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5F6277" w:rsidRDefault="00490895" w:rsidP="00490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="005F6277"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C14817" w:rsidRPr="005F6277" w:rsidRDefault="00C14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4817" w:rsidRPr="002E6B2F" w:rsidRDefault="001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277" w:rsidRPr="002E6B2F" w:rsidTr="002F493C">
        <w:tc>
          <w:tcPr>
            <w:tcW w:w="541" w:type="dxa"/>
          </w:tcPr>
          <w:p w:rsidR="005F6277" w:rsidRDefault="00E1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6" w:type="dxa"/>
          </w:tcPr>
          <w:p w:rsidR="005F6277" w:rsidRPr="00E66B5D" w:rsidRDefault="00E130A1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лиц, замещающих муниципальные должности, муниципальных служащих в практических семинарах и лекциях по вопросам предупреждения коррупции в администрации Дзержинского сельсовета, в том числе об ответственности за коммерческий подкуп, 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  <w:proofErr w:type="gramEnd"/>
          </w:p>
        </w:tc>
        <w:tc>
          <w:tcPr>
            <w:tcW w:w="2268" w:type="dxa"/>
          </w:tcPr>
          <w:p w:rsidR="005F6277" w:rsidRPr="00E66B5D" w:rsidRDefault="00E13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дополнительного профессионального образования</w:t>
            </w:r>
          </w:p>
        </w:tc>
        <w:tc>
          <w:tcPr>
            <w:tcW w:w="1701" w:type="dxa"/>
          </w:tcPr>
          <w:p w:rsidR="005F6277" w:rsidRPr="005F6277" w:rsidRDefault="0049089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5F6277" w:rsidRPr="005F6277" w:rsidRDefault="00E130A1">
            <w:pPr>
              <w:rPr>
                <w:rFonts w:ascii="Times New Roman" w:hAnsi="Times New Roman" w:cs="Times New Roman"/>
              </w:rPr>
            </w:pPr>
            <w:r w:rsidRPr="00E66B5D">
              <w:rPr>
                <w:rFonts w:ascii="Times New Roman" w:hAnsi="Times New Roman" w:cs="Times New Roman"/>
                <w:sz w:val="24"/>
                <w:szCs w:val="24"/>
              </w:rPr>
              <w:t>обучение не менее 2 лиц, замещающих муниципальные должности, муниципальных служащих</w:t>
            </w:r>
          </w:p>
        </w:tc>
        <w:tc>
          <w:tcPr>
            <w:tcW w:w="1701" w:type="dxa"/>
          </w:tcPr>
          <w:p w:rsidR="005F6277" w:rsidRPr="002E6B2F" w:rsidRDefault="006C4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Круглый стол, </w:t>
            </w:r>
            <w:proofErr w:type="gramStart"/>
            <w:r>
              <w:rPr>
                <w:rFonts w:ascii="Times New Roman" w:hAnsi="Times New Roman" w:cs="Times New Roman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коррупции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9D3F4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</w:t>
            </w:r>
            <w:r w:rsidRPr="009D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по </w:t>
            </w: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106A77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комиссии по </w:t>
            </w:r>
            <w:r>
              <w:rPr>
                <w:rFonts w:ascii="Times New Roman" w:hAnsi="Times New Roman" w:cs="Times New Roman"/>
              </w:rPr>
              <w:lastRenderedPageBreak/>
              <w:t>урегулированию конфликта интересов. Протокол от 15.10.2021г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Pr="009D3F44" w:rsidRDefault="009D3F44" w:rsidP="00F059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sz w:val="24"/>
                <w:szCs w:val="24"/>
              </w:rPr>
            </w:pPr>
            <w:r w:rsidRPr="009D3F4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9D3F44" w:rsidRPr="009D3F44" w:rsidRDefault="009D3F44" w:rsidP="009D3F44">
            <w:pPr>
              <w:spacing w:after="25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3F44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2268" w:type="dxa"/>
          </w:tcPr>
          <w:p w:rsidR="009D3F44" w:rsidRPr="009D3F44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P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3F4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ведущий специалист по кадрам и архиву</w:t>
            </w:r>
          </w:p>
        </w:tc>
        <w:tc>
          <w:tcPr>
            <w:tcW w:w="5245" w:type="dxa"/>
          </w:tcPr>
          <w:p w:rsidR="009D3F44" w:rsidRPr="006B2458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D3F44" w:rsidRDefault="00544189" w:rsidP="00E5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Сверка личных дел </w:t>
            </w:r>
            <w:r w:rsidR="00E50C16" w:rsidRPr="009D3F44">
              <w:rPr>
                <w:rFonts w:ascii="Times New Roman" w:hAnsi="Times New Roman" w:cs="Times New Roman"/>
                <w:sz w:val="24"/>
                <w:szCs w:val="24"/>
              </w:rPr>
              <w:t>замещающих муниципальные должности и должности муниципальной службы</w:t>
            </w:r>
            <w:r w:rsidR="00E50C16">
              <w:rPr>
                <w:rFonts w:ascii="Times New Roman" w:hAnsi="Times New Roman" w:cs="Times New Roman"/>
              </w:rPr>
              <w:t xml:space="preserve"> с персональными данными и </w:t>
            </w:r>
            <w:r>
              <w:rPr>
                <w:rFonts w:ascii="Times New Roman" w:hAnsi="Times New Roman" w:cs="Times New Roman"/>
              </w:rPr>
              <w:t xml:space="preserve"> сведениями о близких родственниках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029C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</w:t>
            </w:r>
          </w:p>
        </w:tc>
        <w:tc>
          <w:tcPr>
            <w:tcW w:w="5245" w:type="dxa"/>
          </w:tcPr>
          <w:p w:rsidR="009D3F44" w:rsidRPr="007029C1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9C1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68" w:type="dxa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бухгалтер</w:t>
            </w:r>
          </w:p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главный специалист по имущественным и земельным </w:t>
            </w:r>
            <w:r w:rsidRPr="00DF21A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отношениям</w:t>
            </w: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D3F44" w:rsidRPr="00F25230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3"/>
          </w:tcPr>
          <w:p w:rsidR="009D3F44" w:rsidRPr="00DF21AD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Задача 4:  обеспечение поддержки общественных </w:t>
            </w:r>
            <w:proofErr w:type="spellStart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F21AD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инициатив, повышение уровня доступности информации о деятельности в администрации Дзержинского сельсовета</w:t>
            </w:r>
          </w:p>
        </w:tc>
        <w:tc>
          <w:tcPr>
            <w:tcW w:w="5245" w:type="dxa"/>
          </w:tcPr>
          <w:p w:rsidR="009D3F44" w:rsidRPr="00A86BD9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сферы участия институтов гражданского общества в профилактике коррупции, повышение осведомленности граждан об </w:t>
            </w:r>
            <w:proofErr w:type="spellStart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A86BD9">
              <w:rPr>
                <w:rFonts w:ascii="Times New Roman" w:hAnsi="Times New Roman" w:cs="Times New Roman"/>
                <w:sz w:val="24"/>
                <w:szCs w:val="24"/>
              </w:rPr>
              <w:t xml:space="preserve"> мерах, реализуемых  в администрации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6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нормативных правовых актов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701" w:type="dxa"/>
          </w:tcPr>
          <w:p w:rsidR="009D3F44" w:rsidRPr="00BC5874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специалист </w:t>
            </w:r>
            <w:r w:rsidRPr="00BC587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правовым вопросам</w:t>
            </w: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Default="009D3F44" w:rsidP="009D3F4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D3F44" w:rsidRPr="00A35E45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5E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главный специалист по общим вопросам</w:t>
            </w:r>
          </w:p>
        </w:tc>
        <w:tc>
          <w:tcPr>
            <w:tcW w:w="5245" w:type="dxa"/>
          </w:tcPr>
          <w:p w:rsidR="009D3F44" w:rsidRPr="00D06EA4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проектов муниципальных правовых актов на официальном сайте администрации Дзержинского района в информационно-телекоммуникационной сети Интернет с указанием дат начала и окончания приема заключений по результатам независимой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экспертизы, направление мотивированных ответов гражданам или организациям, проводившим независимую </w:t>
            </w:r>
            <w:proofErr w:type="spellStart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D06EA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проектов муниципальных нормативных правовых актов</w:t>
            </w:r>
          </w:p>
        </w:tc>
        <w:tc>
          <w:tcPr>
            <w:tcW w:w="1701" w:type="dxa"/>
          </w:tcPr>
          <w:p w:rsidR="009D3F44" w:rsidRPr="002E6B2F" w:rsidRDefault="00B93F6D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лицами, замещающими муниципальные должности и должности муниципальной службы в информационно-телекоммуникационной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proofErr w:type="gramStart"/>
            <w:r w:rsidRPr="005C36AC">
              <w:rPr>
                <w:sz w:val="24"/>
                <w:szCs w:val="24"/>
              </w:rPr>
              <w:t>(сроки,</w:t>
            </w:r>
            <w:proofErr w:type="gramEnd"/>
          </w:p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установленные нормативными правовыми актами администрации Дзержинского сельсовета</w:t>
            </w:r>
            <w:r w:rsidRPr="005C36AC">
              <w:rPr>
                <w:rStyle w:val="1pt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AC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лицами, замещающими муниципальные должности и должности муниципальной службы</w:t>
            </w:r>
          </w:p>
        </w:tc>
        <w:tc>
          <w:tcPr>
            <w:tcW w:w="1701" w:type="dxa"/>
          </w:tcPr>
          <w:p w:rsidR="00932923" w:rsidRPr="00932923" w:rsidRDefault="00007E0D" w:rsidP="009329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соответствии со сроками заседаний комиссий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 xml:space="preserve">повышение осведомленности граждан об </w:t>
            </w:r>
            <w:proofErr w:type="spellStart"/>
            <w:r w:rsidRPr="005C36AC">
              <w:rPr>
                <w:sz w:val="24"/>
                <w:szCs w:val="24"/>
              </w:rPr>
              <w:t>антикоррупционных</w:t>
            </w:r>
            <w:proofErr w:type="spellEnd"/>
            <w:r w:rsidRPr="005C36AC">
              <w:rPr>
                <w:sz w:val="24"/>
                <w:szCs w:val="24"/>
              </w:rPr>
              <w:t xml:space="preserve"> мерах, реализуемых администрацией Дзержинского сельсовета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4536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</w:t>
            </w:r>
            <w:proofErr w:type="gramStart"/>
            <w:r w:rsidRPr="005C36AC">
              <w:rPr>
                <w:sz w:val="24"/>
                <w:szCs w:val="24"/>
              </w:rPr>
              <w:t>о-</w:t>
            </w:r>
            <w:proofErr w:type="gramEnd"/>
            <w:r w:rsidRPr="005C36AC">
              <w:rPr>
                <w:sz w:val="24"/>
                <w:szCs w:val="24"/>
              </w:rPr>
              <w:t xml:space="preserve"> телекоммуникационной сети Интернет</w:t>
            </w:r>
          </w:p>
        </w:tc>
        <w:tc>
          <w:tcPr>
            <w:tcW w:w="2268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муниципальных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служащих и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урегулированию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5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конфликта</w:t>
            </w:r>
          </w:p>
          <w:p w:rsidR="009D3F44" w:rsidRPr="005C36AC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интересов</w:t>
            </w:r>
          </w:p>
        </w:tc>
        <w:tc>
          <w:tcPr>
            <w:tcW w:w="1701" w:type="dxa"/>
          </w:tcPr>
          <w:p w:rsidR="009D3F44" w:rsidRPr="005C36AC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ведущий </w:t>
            </w:r>
            <w:r w:rsidRPr="005F62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специалист по кадрам и архиву</w:t>
            </w:r>
          </w:p>
        </w:tc>
        <w:tc>
          <w:tcPr>
            <w:tcW w:w="5245" w:type="dxa"/>
          </w:tcPr>
          <w:p w:rsidR="009D3F44" w:rsidRPr="005C36AC" w:rsidRDefault="009D3F44" w:rsidP="009D3F44">
            <w:pPr>
              <w:pStyle w:val="a4"/>
              <w:shd w:val="clear" w:color="auto" w:fill="auto"/>
              <w:spacing w:line="269" w:lineRule="exact"/>
              <w:ind w:left="120"/>
              <w:jc w:val="left"/>
              <w:rPr>
                <w:sz w:val="24"/>
                <w:szCs w:val="24"/>
              </w:rPr>
            </w:pPr>
            <w:r w:rsidRPr="005C36AC">
              <w:rPr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64" w:lineRule="exact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 xml:space="preserve">обеспечение размещения в средствах массовой информации, разъясняющих особенности законодательства Российской Федерации, в том числе </w:t>
            </w:r>
            <w:proofErr w:type="spellStart"/>
            <w:r w:rsidRPr="00627A13">
              <w:rPr>
                <w:sz w:val="24"/>
                <w:szCs w:val="24"/>
              </w:rPr>
              <w:t>антикоррупционного</w:t>
            </w:r>
            <w:proofErr w:type="spellEnd"/>
            <w:r w:rsidRPr="00627A13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268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627A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специалист по общим вопросам</w:t>
            </w:r>
          </w:p>
        </w:tc>
        <w:tc>
          <w:tcPr>
            <w:tcW w:w="5245" w:type="dxa"/>
          </w:tcPr>
          <w:p w:rsidR="009D3F44" w:rsidRPr="00627A13" w:rsidRDefault="009D3F44" w:rsidP="009D3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правосознания граждан и популяризации </w:t>
            </w:r>
            <w:proofErr w:type="spellStart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27A13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размещается на сайте администрации Дзержинского сельсовета</w:t>
            </w:r>
          </w:p>
        </w:tc>
      </w:tr>
      <w:tr w:rsidR="009D3F44" w:rsidRPr="002E6B2F" w:rsidTr="002F493C">
        <w:tc>
          <w:tcPr>
            <w:tcW w:w="541" w:type="dxa"/>
          </w:tcPr>
          <w:p w:rsidR="009D3F44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D3F44" w:rsidRPr="00627A13" w:rsidRDefault="009D3F44" w:rsidP="009D3F44">
            <w:pPr>
              <w:pStyle w:val="a4"/>
              <w:shd w:val="clear" w:color="auto" w:fill="auto"/>
              <w:spacing w:line="240" w:lineRule="auto"/>
              <w:ind w:left="100"/>
              <w:jc w:val="left"/>
              <w:rPr>
                <w:sz w:val="24"/>
                <w:szCs w:val="24"/>
              </w:rPr>
            </w:pPr>
            <w:r w:rsidRPr="00627A13">
              <w:rPr>
                <w:sz w:val="24"/>
                <w:szCs w:val="24"/>
              </w:rPr>
              <w:t>иные меры</w:t>
            </w:r>
          </w:p>
        </w:tc>
        <w:tc>
          <w:tcPr>
            <w:tcW w:w="2268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9D3F44" w:rsidRPr="005F6277" w:rsidRDefault="009D3F44" w:rsidP="009D3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3F44" w:rsidRPr="002E6B2F" w:rsidRDefault="009D3F44" w:rsidP="009D3F44">
            <w:pPr>
              <w:rPr>
                <w:rFonts w:ascii="Times New Roman" w:hAnsi="Times New Roman" w:cs="Times New Roman"/>
              </w:rPr>
            </w:pPr>
          </w:p>
        </w:tc>
      </w:tr>
    </w:tbl>
    <w:p w:rsidR="009D2291" w:rsidRDefault="009D2291"/>
    <w:sectPr w:rsidR="009D2291" w:rsidSect="001532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281"/>
    <w:rsid w:val="000029B2"/>
    <w:rsid w:val="000061E3"/>
    <w:rsid w:val="00007E0D"/>
    <w:rsid w:val="0009639E"/>
    <w:rsid w:val="00096AAB"/>
    <w:rsid w:val="000D7226"/>
    <w:rsid w:val="00106A77"/>
    <w:rsid w:val="00132885"/>
    <w:rsid w:val="0013776D"/>
    <w:rsid w:val="001451A8"/>
    <w:rsid w:val="00150B19"/>
    <w:rsid w:val="00153281"/>
    <w:rsid w:val="0018639A"/>
    <w:rsid w:val="00197D27"/>
    <w:rsid w:val="001A769E"/>
    <w:rsid w:val="001B4B87"/>
    <w:rsid w:val="001C7BDD"/>
    <w:rsid w:val="00210573"/>
    <w:rsid w:val="002E6B2F"/>
    <w:rsid w:val="002F493C"/>
    <w:rsid w:val="003119D9"/>
    <w:rsid w:val="003460DE"/>
    <w:rsid w:val="00354668"/>
    <w:rsid w:val="003C521F"/>
    <w:rsid w:val="003F17F3"/>
    <w:rsid w:val="00422054"/>
    <w:rsid w:val="00425808"/>
    <w:rsid w:val="00490895"/>
    <w:rsid w:val="004A2824"/>
    <w:rsid w:val="004D4AFE"/>
    <w:rsid w:val="00503FDE"/>
    <w:rsid w:val="0053596B"/>
    <w:rsid w:val="00544189"/>
    <w:rsid w:val="005B06B6"/>
    <w:rsid w:val="005B5CA4"/>
    <w:rsid w:val="005C36AC"/>
    <w:rsid w:val="005E3D49"/>
    <w:rsid w:val="005F6277"/>
    <w:rsid w:val="00627A13"/>
    <w:rsid w:val="00642CA7"/>
    <w:rsid w:val="006A527B"/>
    <w:rsid w:val="006C498E"/>
    <w:rsid w:val="006C4C23"/>
    <w:rsid w:val="006F7FDE"/>
    <w:rsid w:val="007029C1"/>
    <w:rsid w:val="007045D1"/>
    <w:rsid w:val="00713F58"/>
    <w:rsid w:val="00717B58"/>
    <w:rsid w:val="0074283E"/>
    <w:rsid w:val="007A3C2D"/>
    <w:rsid w:val="007B04C5"/>
    <w:rsid w:val="00827BB8"/>
    <w:rsid w:val="00846E65"/>
    <w:rsid w:val="0088109B"/>
    <w:rsid w:val="008B5C24"/>
    <w:rsid w:val="00930D1A"/>
    <w:rsid w:val="00932923"/>
    <w:rsid w:val="00965DC8"/>
    <w:rsid w:val="00986CE6"/>
    <w:rsid w:val="009A6E54"/>
    <w:rsid w:val="009C20A7"/>
    <w:rsid w:val="009D2291"/>
    <w:rsid w:val="009D3F44"/>
    <w:rsid w:val="009F2B15"/>
    <w:rsid w:val="00A1318C"/>
    <w:rsid w:val="00A35E45"/>
    <w:rsid w:val="00A86BD9"/>
    <w:rsid w:val="00AE452B"/>
    <w:rsid w:val="00B36128"/>
    <w:rsid w:val="00B93F6D"/>
    <w:rsid w:val="00BB222F"/>
    <w:rsid w:val="00BB3C77"/>
    <w:rsid w:val="00BB5468"/>
    <w:rsid w:val="00BC5874"/>
    <w:rsid w:val="00BC7E90"/>
    <w:rsid w:val="00C14817"/>
    <w:rsid w:val="00C160FE"/>
    <w:rsid w:val="00C21861"/>
    <w:rsid w:val="00C7363E"/>
    <w:rsid w:val="00CA0BFE"/>
    <w:rsid w:val="00CA1736"/>
    <w:rsid w:val="00CA2FC0"/>
    <w:rsid w:val="00D06EA4"/>
    <w:rsid w:val="00D229F4"/>
    <w:rsid w:val="00D247BE"/>
    <w:rsid w:val="00D61C37"/>
    <w:rsid w:val="00D629EE"/>
    <w:rsid w:val="00D67CE5"/>
    <w:rsid w:val="00D75B54"/>
    <w:rsid w:val="00DA391A"/>
    <w:rsid w:val="00DC78FC"/>
    <w:rsid w:val="00DF21AD"/>
    <w:rsid w:val="00E130A1"/>
    <w:rsid w:val="00E50C16"/>
    <w:rsid w:val="00E66B5D"/>
    <w:rsid w:val="00E71DAF"/>
    <w:rsid w:val="00EB00A6"/>
    <w:rsid w:val="00F01D3A"/>
    <w:rsid w:val="00F05952"/>
    <w:rsid w:val="00F25230"/>
    <w:rsid w:val="00FB43FE"/>
    <w:rsid w:val="00FC3410"/>
    <w:rsid w:val="00FC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3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D75B5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rsid w:val="00D75B54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basedOn w:val="a0"/>
    <w:uiPriority w:val="99"/>
    <w:rsid w:val="00A35E45"/>
    <w:rPr>
      <w:rFonts w:ascii="Times New Roman" w:hAnsi="Times New Roman" w:cs="Times New Roman"/>
      <w:noProof/>
      <w:spacing w:val="20"/>
      <w:sz w:val="21"/>
      <w:szCs w:val="21"/>
    </w:rPr>
  </w:style>
  <w:style w:type="character" w:customStyle="1" w:styleId="a6">
    <w:name w:val="Колонтитул_"/>
    <w:basedOn w:val="a0"/>
    <w:link w:val="a7"/>
    <w:uiPriority w:val="99"/>
    <w:locked/>
    <w:rsid w:val="00A35E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A35E45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74</cp:revision>
  <cp:lastPrinted>2021-12-24T02:48:00Z</cp:lastPrinted>
  <dcterms:created xsi:type="dcterms:W3CDTF">2016-07-12T03:50:00Z</dcterms:created>
  <dcterms:modified xsi:type="dcterms:W3CDTF">2021-12-24T02:49:00Z</dcterms:modified>
</cp:coreProperties>
</file>